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A" w:rsidRPr="00A22EFF" w:rsidRDefault="00D944FD" w:rsidP="00D944F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22EFF">
        <w:rPr>
          <w:rFonts w:ascii="Arial Narrow" w:hAnsi="Arial Narrow"/>
          <w:b/>
          <w:sz w:val="24"/>
          <w:szCs w:val="24"/>
        </w:rPr>
        <w:t>PITTSBURGH THEOLOGICAL SEMINARY</w:t>
      </w:r>
    </w:p>
    <w:p w:rsidR="00D944FD" w:rsidRPr="00A22EFF" w:rsidRDefault="00D944FD" w:rsidP="00D944F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22EFF">
        <w:rPr>
          <w:rFonts w:ascii="Arial Narrow" w:hAnsi="Arial Narrow"/>
          <w:b/>
          <w:sz w:val="24"/>
          <w:szCs w:val="24"/>
        </w:rPr>
        <w:t>APPLICATION FOR HOUSING</w:t>
      </w:r>
    </w:p>
    <w:p w:rsidR="00D944FD" w:rsidRDefault="00D944FD" w:rsidP="00D944F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22EFF">
        <w:rPr>
          <w:rFonts w:ascii="Arial Narrow" w:hAnsi="Arial Narrow"/>
          <w:b/>
          <w:sz w:val="24"/>
          <w:szCs w:val="24"/>
        </w:rPr>
        <w:t>201</w:t>
      </w:r>
      <w:r w:rsidR="00BE5DD1">
        <w:rPr>
          <w:rFonts w:ascii="Arial Narrow" w:hAnsi="Arial Narrow"/>
          <w:b/>
          <w:sz w:val="24"/>
          <w:szCs w:val="24"/>
        </w:rPr>
        <w:t>6</w:t>
      </w:r>
      <w:r w:rsidRPr="00A22EFF">
        <w:rPr>
          <w:rFonts w:ascii="Arial Narrow" w:hAnsi="Arial Narrow"/>
          <w:b/>
          <w:sz w:val="24"/>
          <w:szCs w:val="24"/>
        </w:rPr>
        <w:t>-201</w:t>
      </w:r>
      <w:r w:rsidR="00BE5DD1">
        <w:rPr>
          <w:rFonts w:ascii="Arial Narrow" w:hAnsi="Arial Narrow"/>
          <w:b/>
          <w:sz w:val="24"/>
          <w:szCs w:val="24"/>
        </w:rPr>
        <w:t>7</w:t>
      </w:r>
    </w:p>
    <w:p w:rsidR="00D83408" w:rsidRPr="00A22EFF" w:rsidRDefault="00D83408" w:rsidP="00D944F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5C1AB6" w:rsidRDefault="00D944FD" w:rsidP="00D944FD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</w:p>
    <w:p w:rsidR="00D944FD" w:rsidRDefault="00704DFB" w:rsidP="00D944FD">
      <w:pPr>
        <w:pStyle w:val="NoSpacing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NAME</w:t>
      </w:r>
      <w:r w:rsidR="005C1AB6">
        <w:rPr>
          <w:rFonts w:ascii="Arial Narrow" w:hAnsi="Arial Narrow"/>
          <w:b/>
        </w:rPr>
        <w:t xml:space="preserve">  </w:t>
      </w:r>
      <w:r w:rsidR="00D944FD">
        <w:rPr>
          <w:rFonts w:ascii="Arial Narrow" w:hAnsi="Arial Narrow"/>
          <w:b/>
        </w:rPr>
        <w:t>_</w:t>
      </w:r>
      <w:proofErr w:type="gramEnd"/>
      <w:r w:rsidR="00D944FD">
        <w:rPr>
          <w:rFonts w:ascii="Arial Narrow" w:hAnsi="Arial Narrow"/>
          <w:b/>
        </w:rPr>
        <w:t>_____________________________________</w:t>
      </w:r>
      <w:r w:rsidR="005C1AB6">
        <w:rPr>
          <w:rFonts w:ascii="Arial Narrow" w:hAnsi="Arial Narrow"/>
          <w:b/>
        </w:rPr>
        <w:t>___</w:t>
      </w:r>
      <w:r w:rsidR="00D944FD">
        <w:rPr>
          <w:rFonts w:ascii="Arial Narrow" w:hAnsi="Arial Narrow"/>
          <w:b/>
        </w:rPr>
        <w:t>_______</w:t>
      </w:r>
      <w:r w:rsidR="00D944FD">
        <w:rPr>
          <w:rFonts w:ascii="Arial Narrow" w:hAnsi="Arial Narrow"/>
          <w:b/>
        </w:rPr>
        <w:tab/>
      </w:r>
      <w:r w:rsidR="00D944FD"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>Classification 201</w:t>
      </w:r>
      <w:r w:rsidR="00FA74DE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-201</w:t>
      </w:r>
      <w:r w:rsidR="00FA74DE">
        <w:rPr>
          <w:rFonts w:ascii="Arial Narrow" w:hAnsi="Arial Narrow"/>
          <w:b/>
        </w:rPr>
        <w:t>7</w:t>
      </w:r>
    </w:p>
    <w:p w:rsidR="00D944FD" w:rsidRDefault="00D944FD" w:rsidP="00D944FD">
      <w:pPr>
        <w:pStyle w:val="NoSpacing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ADDRESS  _</w:t>
      </w:r>
      <w:proofErr w:type="gramEnd"/>
      <w:r>
        <w:rPr>
          <w:rFonts w:ascii="Arial Narrow" w:hAnsi="Arial Narrow"/>
          <w:b/>
        </w:rPr>
        <w:t>_______________________________________</w:t>
      </w:r>
      <w:r w:rsidR="005C1AB6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</w:t>
      </w:r>
      <w:r w:rsidR="00704DFB">
        <w:rPr>
          <w:rFonts w:ascii="Arial Narrow" w:hAnsi="Arial Narrow"/>
          <w:b/>
        </w:rPr>
        <w:t>PTS:</w:t>
      </w:r>
      <w:r w:rsidR="00704DFB">
        <w:rPr>
          <w:rFonts w:ascii="Arial Narrow" w:hAnsi="Arial Narrow"/>
          <w:b/>
        </w:rPr>
        <w:tab/>
      </w:r>
      <w:r w:rsidR="00704DFB"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      </w:t>
      </w:r>
      <w:r w:rsidR="00704DFB">
        <w:rPr>
          <w:rFonts w:ascii="Arial Narrow" w:hAnsi="Arial Narrow"/>
          <w:b/>
        </w:rPr>
        <w:t>Non-PTS:</w:t>
      </w:r>
    </w:p>
    <w:p w:rsidR="00D944FD" w:rsidRDefault="00D944FD" w:rsidP="00D944FD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CITY _____________________ STATE ____ ZIP</w:t>
      </w:r>
      <w:r w:rsidR="00526F1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CODE</w:t>
      </w:r>
      <w:r w:rsidR="005C1AB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</w:t>
      </w:r>
      <w:proofErr w:type="gramStart"/>
      <w:r w:rsidR="00704DFB" w:rsidRPr="00EB12C4">
        <w:rPr>
          <w:rFonts w:ascii="Arial Narrow" w:hAnsi="Arial Narrow"/>
        </w:rPr>
        <w:t xml:space="preserve">Senior </w:t>
      </w:r>
      <w:r w:rsidR="00704DFB">
        <w:rPr>
          <w:rFonts w:ascii="Arial Narrow" w:hAnsi="Arial Narrow"/>
        </w:rPr>
        <w:t xml:space="preserve"> </w:t>
      </w:r>
      <w:r w:rsidR="00704DFB" w:rsidRPr="00EB12C4">
        <w:rPr>
          <w:rFonts w:ascii="Arial Narrow" w:hAnsi="Arial Narrow"/>
        </w:rPr>
        <w:t>_</w:t>
      </w:r>
      <w:proofErr w:type="gramEnd"/>
      <w:r w:rsidR="00704DFB" w:rsidRPr="00EB12C4">
        <w:rPr>
          <w:rFonts w:ascii="Arial Narrow" w:hAnsi="Arial Narrow"/>
        </w:rPr>
        <w:t>__</w:t>
      </w:r>
      <w:r w:rsidR="00AA6CF8">
        <w:rPr>
          <w:rFonts w:ascii="Arial Narrow" w:hAnsi="Arial Narrow"/>
        </w:rPr>
        <w:t>_</w:t>
      </w:r>
      <w:r w:rsidR="00704DFB" w:rsidRPr="00EB12C4">
        <w:rPr>
          <w:rFonts w:ascii="Arial Narrow" w:hAnsi="Arial Narrow"/>
        </w:rPr>
        <w:t xml:space="preserve">__  </w:t>
      </w:r>
      <w:r w:rsidR="00AA6CF8">
        <w:rPr>
          <w:rFonts w:ascii="Arial Narrow" w:hAnsi="Arial Narrow"/>
        </w:rPr>
        <w:t xml:space="preserve">        </w:t>
      </w:r>
      <w:r w:rsidR="00704DFB" w:rsidRPr="00EB12C4">
        <w:rPr>
          <w:rFonts w:ascii="Arial Narrow" w:hAnsi="Arial Narrow"/>
        </w:rPr>
        <w:t>CMU __</w:t>
      </w:r>
      <w:r w:rsidR="00AA6CF8">
        <w:rPr>
          <w:rFonts w:ascii="Arial Narrow" w:hAnsi="Arial Narrow"/>
        </w:rPr>
        <w:t>__</w:t>
      </w:r>
      <w:r w:rsidR="00704DFB" w:rsidRPr="00EB12C4">
        <w:rPr>
          <w:rFonts w:ascii="Arial Narrow" w:hAnsi="Arial Narrow"/>
        </w:rPr>
        <w:t>___</w:t>
      </w:r>
    </w:p>
    <w:p w:rsidR="00D944FD" w:rsidRDefault="00D944FD" w:rsidP="00D944FD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PHONE ___________________ E-MAIL 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</w:t>
      </w:r>
      <w:proofErr w:type="spellStart"/>
      <w:r w:rsidR="00704DFB" w:rsidRPr="00EB12C4">
        <w:rPr>
          <w:rFonts w:ascii="Arial Narrow" w:hAnsi="Arial Narrow"/>
        </w:rPr>
        <w:t>Middler</w:t>
      </w:r>
      <w:proofErr w:type="spellEnd"/>
      <w:r w:rsidR="00704DFB" w:rsidRPr="00EB12C4">
        <w:rPr>
          <w:rFonts w:ascii="Arial Narrow" w:hAnsi="Arial Narrow"/>
        </w:rPr>
        <w:t xml:space="preserve"> ___</w:t>
      </w:r>
      <w:r w:rsidR="00AA6CF8">
        <w:rPr>
          <w:rFonts w:ascii="Arial Narrow" w:hAnsi="Arial Narrow"/>
        </w:rPr>
        <w:t>_</w:t>
      </w:r>
      <w:r w:rsidR="00704DFB">
        <w:rPr>
          <w:rFonts w:ascii="Arial Narrow" w:hAnsi="Arial Narrow"/>
        </w:rPr>
        <w:t>_</w:t>
      </w:r>
      <w:r w:rsidR="00704DFB" w:rsidRPr="00EB12C4">
        <w:rPr>
          <w:rFonts w:ascii="Arial Narrow" w:hAnsi="Arial Narrow"/>
        </w:rPr>
        <w:t>_</w:t>
      </w:r>
      <w:r w:rsidR="00AA6CF8">
        <w:rPr>
          <w:rFonts w:ascii="Arial Narrow" w:hAnsi="Arial Narrow"/>
        </w:rPr>
        <w:t xml:space="preserve">          </w:t>
      </w:r>
      <w:r w:rsidR="00704DFB" w:rsidRPr="00EB12C4">
        <w:rPr>
          <w:rFonts w:ascii="Arial Narrow" w:hAnsi="Arial Narrow"/>
        </w:rPr>
        <w:t>DUQ _</w:t>
      </w:r>
      <w:r w:rsidR="00AA6CF8">
        <w:rPr>
          <w:rFonts w:ascii="Arial Narrow" w:hAnsi="Arial Narrow"/>
        </w:rPr>
        <w:t>_</w:t>
      </w:r>
      <w:r w:rsidR="00704DFB" w:rsidRPr="00EB12C4">
        <w:rPr>
          <w:rFonts w:ascii="Arial Narrow" w:hAnsi="Arial Narrow"/>
        </w:rPr>
        <w:t>_</w:t>
      </w:r>
      <w:r w:rsidR="00AA6CF8">
        <w:rPr>
          <w:rFonts w:ascii="Arial Narrow" w:hAnsi="Arial Narrow"/>
        </w:rPr>
        <w:t>_</w:t>
      </w:r>
      <w:r w:rsidR="00704DFB" w:rsidRPr="00EB12C4">
        <w:rPr>
          <w:rFonts w:ascii="Arial Narrow" w:hAnsi="Arial Narrow"/>
        </w:rPr>
        <w:t>___</w:t>
      </w:r>
    </w:p>
    <w:p w:rsidR="00EB12C4" w:rsidRDefault="00D944FD" w:rsidP="00D944FD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______ MARRIED ______ CHILDREN 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A6CF8">
        <w:rPr>
          <w:rFonts w:ascii="Arial Narrow" w:hAnsi="Arial Narrow"/>
          <w:b/>
        </w:rPr>
        <w:t xml:space="preserve">    </w:t>
      </w:r>
      <w:proofErr w:type="gramStart"/>
      <w:r w:rsidR="00704DFB" w:rsidRPr="00EB12C4">
        <w:rPr>
          <w:rFonts w:ascii="Arial Narrow" w:hAnsi="Arial Narrow"/>
        </w:rPr>
        <w:t>Junior</w:t>
      </w:r>
      <w:proofErr w:type="gramEnd"/>
      <w:r w:rsidR="00704DFB" w:rsidRPr="00EB12C4">
        <w:rPr>
          <w:rFonts w:ascii="Arial Narrow" w:hAnsi="Arial Narrow"/>
        </w:rPr>
        <w:t xml:space="preserve"> </w:t>
      </w:r>
      <w:r w:rsidR="00704DFB">
        <w:rPr>
          <w:rFonts w:ascii="Arial Narrow" w:hAnsi="Arial Narrow"/>
        </w:rPr>
        <w:t xml:space="preserve">  </w:t>
      </w:r>
      <w:r w:rsidR="00704DFB" w:rsidRPr="00EB12C4">
        <w:rPr>
          <w:rFonts w:ascii="Arial Narrow" w:hAnsi="Arial Narrow"/>
        </w:rPr>
        <w:t>__</w:t>
      </w:r>
      <w:r w:rsidR="00AA6CF8">
        <w:rPr>
          <w:rFonts w:ascii="Arial Narrow" w:hAnsi="Arial Narrow"/>
        </w:rPr>
        <w:t>_</w:t>
      </w:r>
      <w:r w:rsidR="00704DFB" w:rsidRPr="00EB12C4">
        <w:rPr>
          <w:rFonts w:ascii="Arial Narrow" w:hAnsi="Arial Narrow"/>
        </w:rPr>
        <w:t>_</w:t>
      </w:r>
      <w:r w:rsidR="00AA6CF8">
        <w:rPr>
          <w:rFonts w:ascii="Arial Narrow" w:hAnsi="Arial Narrow"/>
        </w:rPr>
        <w:t>_</w:t>
      </w:r>
      <w:r w:rsidR="00704DFB">
        <w:rPr>
          <w:rFonts w:ascii="Arial Narrow" w:hAnsi="Arial Narrow"/>
        </w:rPr>
        <w:t>_</w:t>
      </w:r>
      <w:r w:rsidR="00AA6CF8">
        <w:rPr>
          <w:rFonts w:ascii="Arial Narrow" w:hAnsi="Arial Narrow"/>
        </w:rPr>
        <w:t xml:space="preserve">          </w:t>
      </w:r>
      <w:r w:rsidR="00704DFB" w:rsidRPr="00EB12C4">
        <w:rPr>
          <w:rFonts w:ascii="Arial Narrow" w:hAnsi="Arial Narrow"/>
        </w:rPr>
        <w:t>PITT _</w:t>
      </w:r>
      <w:r w:rsidR="00AA6CF8">
        <w:rPr>
          <w:rFonts w:ascii="Arial Narrow" w:hAnsi="Arial Narrow"/>
        </w:rPr>
        <w:t>__</w:t>
      </w:r>
      <w:r w:rsidR="00704DFB" w:rsidRPr="00EB12C4">
        <w:rPr>
          <w:rFonts w:ascii="Arial Narrow" w:hAnsi="Arial Narrow"/>
        </w:rPr>
        <w:t>____</w:t>
      </w:r>
    </w:p>
    <w:p w:rsidR="004E5472" w:rsidRPr="004E5472" w:rsidRDefault="004E547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Pr="004E5472">
        <w:rPr>
          <w:rFonts w:ascii="Arial Narrow" w:hAnsi="Arial Narrow"/>
        </w:rPr>
        <w:t>Degree ______________________</w:t>
      </w:r>
    </w:p>
    <w:p w:rsidR="00AA6CF8" w:rsidRDefault="004E5472" w:rsidP="00D944FD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Enrollment:  </w:t>
      </w:r>
      <w:r w:rsidRPr="00EB12C4">
        <w:rPr>
          <w:rFonts w:ascii="Arial Narrow" w:hAnsi="Arial Narrow"/>
        </w:rPr>
        <w:t>Full Tim</w:t>
      </w:r>
      <w:r>
        <w:rPr>
          <w:rFonts w:ascii="Arial Narrow" w:hAnsi="Arial Narrow"/>
        </w:rPr>
        <w:t>e_____</w:t>
      </w:r>
      <w:proofErr w:type="gramStart"/>
      <w:r>
        <w:rPr>
          <w:rFonts w:ascii="Arial Narrow" w:hAnsi="Arial Narrow"/>
        </w:rPr>
        <w:t xml:space="preserve">_  </w:t>
      </w:r>
      <w:r w:rsidRPr="00EB12C4">
        <w:rPr>
          <w:rFonts w:ascii="Arial Narrow" w:hAnsi="Arial Narrow"/>
        </w:rPr>
        <w:t>Part</w:t>
      </w:r>
      <w:proofErr w:type="gramEnd"/>
      <w:r w:rsidRPr="00EB12C4">
        <w:rPr>
          <w:rFonts w:ascii="Arial Narrow" w:hAnsi="Arial Narrow"/>
        </w:rPr>
        <w:t xml:space="preserve"> Time _</w:t>
      </w:r>
      <w:r>
        <w:rPr>
          <w:rFonts w:ascii="Arial Narrow" w:hAnsi="Arial Narrow"/>
        </w:rPr>
        <w:t>_</w:t>
      </w:r>
      <w:r w:rsidRPr="00EB12C4"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AA6CF8">
        <w:rPr>
          <w:rFonts w:ascii="Arial Narrow" w:hAnsi="Arial Narrow"/>
          <w:b/>
        </w:rPr>
        <w:t xml:space="preserve"> </w:t>
      </w:r>
      <w:r w:rsidR="00AA6CF8" w:rsidRPr="00D33606">
        <w:rPr>
          <w:rFonts w:ascii="Arial Narrow" w:hAnsi="Arial Narrow"/>
        </w:rPr>
        <w:t>Expected Graduation Date</w:t>
      </w:r>
      <w:r w:rsidR="00AA6CF8">
        <w:rPr>
          <w:rFonts w:ascii="Arial Narrow" w:hAnsi="Arial Narrow"/>
          <w:b/>
        </w:rPr>
        <w:t xml:space="preserve"> </w:t>
      </w:r>
      <w:r w:rsidR="00D33606">
        <w:rPr>
          <w:rFonts w:ascii="Arial Narrow" w:hAnsi="Arial Narrow"/>
          <w:b/>
        </w:rPr>
        <w:t xml:space="preserve"> </w:t>
      </w:r>
      <w:r w:rsidR="00AA6CF8">
        <w:rPr>
          <w:rFonts w:ascii="Arial Narrow" w:hAnsi="Arial Narrow"/>
          <w:b/>
        </w:rPr>
        <w:t xml:space="preserve"> _______</w:t>
      </w:r>
    </w:p>
    <w:p w:rsidR="00EB12C4" w:rsidRDefault="00EB12C4" w:rsidP="00D944FD">
      <w:pPr>
        <w:pStyle w:val="NoSpacing"/>
        <w:rPr>
          <w:rFonts w:ascii="Arial Narrow" w:hAnsi="Arial Narrow"/>
          <w:b/>
        </w:rPr>
      </w:pPr>
    </w:p>
    <w:p w:rsidR="004E5472" w:rsidRDefault="00EB12C4" w:rsidP="004E547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HOUSING REQUEST – </w:t>
      </w:r>
      <w:r w:rsidRPr="00EB12C4">
        <w:rPr>
          <w:rFonts w:ascii="Arial Narrow" w:hAnsi="Arial Narrow"/>
        </w:rPr>
        <w:t>(Please indicate first, second, and third choice.)</w:t>
      </w:r>
    </w:p>
    <w:p w:rsidR="004E5472" w:rsidRDefault="004E5472" w:rsidP="004E5472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2250"/>
        <w:gridCol w:w="360"/>
        <w:gridCol w:w="2340"/>
      </w:tblGrid>
      <w:tr w:rsidR="009157BD" w:rsidTr="005611B3">
        <w:tc>
          <w:tcPr>
            <w:tcW w:w="5310" w:type="dxa"/>
            <w:gridSpan w:val="2"/>
          </w:tcPr>
          <w:p w:rsidR="009157BD" w:rsidRDefault="009157BD" w:rsidP="00534C3F">
            <w:pPr>
              <w:pStyle w:val="NoSpacing"/>
              <w:rPr>
                <w:rFonts w:ascii="Arial Narrow" w:hAnsi="Arial Narrow"/>
              </w:rPr>
            </w:pPr>
            <w:r w:rsidRPr="004B64EA">
              <w:rPr>
                <w:rFonts w:ascii="Arial Narrow" w:hAnsi="Arial Narrow"/>
                <w:b/>
              </w:rPr>
              <w:t>CALIAN HALL</w:t>
            </w:r>
            <w:r>
              <w:rPr>
                <w:rFonts w:ascii="Arial Narrow" w:hAnsi="Arial Narrow"/>
              </w:rPr>
              <w:t xml:space="preserve"> – 616 North Highland Avenue     </w:t>
            </w:r>
          </w:p>
        </w:tc>
        <w:tc>
          <w:tcPr>
            <w:tcW w:w="2250" w:type="dxa"/>
          </w:tcPr>
          <w:p w:rsidR="009157BD" w:rsidRDefault="009157BD" w:rsidP="00534C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PTS</w:t>
            </w:r>
          </w:p>
          <w:p w:rsidR="009157BD" w:rsidRDefault="000718C7" w:rsidP="00534C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9157BD">
              <w:rPr>
                <w:rFonts w:ascii="Arial Narrow" w:hAnsi="Arial Narrow"/>
              </w:rPr>
              <w:t xml:space="preserve">Monthly    </w:t>
            </w:r>
            <w:r>
              <w:rPr>
                <w:rFonts w:ascii="Arial Narrow" w:hAnsi="Arial Narrow"/>
              </w:rPr>
              <w:t xml:space="preserve">    </w:t>
            </w:r>
            <w:r w:rsidR="009157BD">
              <w:rPr>
                <w:rFonts w:ascii="Arial Narrow" w:hAnsi="Arial Narrow"/>
              </w:rPr>
              <w:t xml:space="preserve">Quarterly                            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9157BD" w:rsidRPr="003C59E4" w:rsidRDefault="009157BD" w:rsidP="00534C3F">
            <w:pPr>
              <w:pStyle w:val="NoSpacing"/>
              <w:rPr>
                <w:rFonts w:ascii="Arial Narrow" w:hAnsi="Arial Narrow"/>
                <w:color w:val="D9D9D9" w:themeColor="background1" w:themeShade="D9"/>
                <w:highlight w:val="lightGray"/>
              </w:rPr>
            </w:pPr>
          </w:p>
        </w:tc>
        <w:tc>
          <w:tcPr>
            <w:tcW w:w="2340" w:type="dxa"/>
          </w:tcPr>
          <w:p w:rsidR="009157BD" w:rsidRDefault="009157BD" w:rsidP="005611B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Non-PTS</w:t>
            </w:r>
          </w:p>
          <w:p w:rsidR="009157BD" w:rsidRDefault="000718C7" w:rsidP="005611B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9157BD">
              <w:rPr>
                <w:rFonts w:ascii="Arial Narrow" w:hAnsi="Arial Narrow"/>
              </w:rPr>
              <w:t xml:space="preserve">onthly  </w:t>
            </w:r>
            <w:r>
              <w:rPr>
                <w:rFonts w:ascii="Arial Narrow" w:hAnsi="Arial Narrow"/>
              </w:rPr>
              <w:t xml:space="preserve">    </w:t>
            </w:r>
            <w:r w:rsidR="009157BD">
              <w:rPr>
                <w:rFonts w:ascii="Arial Narrow" w:hAnsi="Arial Narrow"/>
              </w:rPr>
              <w:t xml:space="preserve">   Quarterly</w:t>
            </w:r>
          </w:p>
        </w:tc>
      </w:tr>
      <w:tr w:rsidR="000718C7" w:rsidTr="009438D6">
        <w:tc>
          <w:tcPr>
            <w:tcW w:w="630" w:type="dxa"/>
            <w:tcBorders>
              <w:bottom w:val="single" w:sz="4" w:space="0" w:color="auto"/>
            </w:tcBorders>
          </w:tcPr>
          <w:p w:rsidR="000718C7" w:rsidRDefault="000718C7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718C7" w:rsidRDefault="000718C7" w:rsidP="00DC61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Single Unit Housing -  </w:t>
            </w:r>
            <w:r>
              <w:rPr>
                <w:rFonts w:ascii="Arial Narrow" w:hAnsi="Arial Narrow"/>
              </w:rPr>
              <w:t>f</w:t>
            </w:r>
            <w:r w:rsidRPr="00534C3F">
              <w:rPr>
                <w:rFonts w:ascii="Arial Narrow" w:hAnsi="Arial Narrow"/>
                <w:sz w:val="20"/>
                <w:szCs w:val="18"/>
              </w:rPr>
              <w:t>urnished &amp; private bath</w:t>
            </w:r>
            <w:r w:rsidRPr="00534C3F">
              <w:rPr>
                <w:rFonts w:ascii="Arial Narrow" w:hAnsi="Arial Narrow"/>
                <w:szCs w:val="20"/>
              </w:rPr>
              <w:t xml:space="preserve"> (32</w:t>
            </w:r>
            <w:r>
              <w:rPr>
                <w:rFonts w:ascii="Arial Narrow" w:hAnsi="Arial Narrow"/>
                <w:szCs w:val="20"/>
              </w:rPr>
              <w:t xml:space="preserve"> units)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718C7" w:rsidRDefault="000718C7" w:rsidP="00534C3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485.00          1455.00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0718C7" w:rsidRPr="003C59E4" w:rsidRDefault="000718C7" w:rsidP="00534C3F">
            <w:pPr>
              <w:pStyle w:val="NoSpacing"/>
              <w:rPr>
                <w:rFonts w:ascii="Arial Narrow" w:hAnsi="Arial Narrow"/>
                <w:color w:val="D9D9D9" w:themeColor="background1" w:themeShade="D9"/>
                <w:highlight w:val="lightGray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18C7" w:rsidRDefault="000718C7" w:rsidP="000718C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545.00           1635.00</w:t>
            </w:r>
          </w:p>
        </w:tc>
      </w:tr>
      <w:tr w:rsidR="003A56ED" w:rsidTr="003A56ED"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A56ED" w:rsidRDefault="003A56ED" w:rsidP="00D944FD">
            <w:pPr>
              <w:pStyle w:val="NoSpacing"/>
              <w:rPr>
                <w:rFonts w:ascii="Arial Narrow" w:hAnsi="Arial Narrow"/>
              </w:rPr>
            </w:pPr>
          </w:p>
        </w:tc>
      </w:tr>
      <w:tr w:rsidR="00704DFB" w:rsidTr="005611B3">
        <w:tc>
          <w:tcPr>
            <w:tcW w:w="5310" w:type="dxa"/>
            <w:gridSpan w:val="2"/>
          </w:tcPr>
          <w:p w:rsidR="00EC65DB" w:rsidRPr="00820BCD" w:rsidRDefault="00EC65DB" w:rsidP="00EC65DB">
            <w:pPr>
              <w:pStyle w:val="NoSpacing"/>
              <w:rPr>
                <w:rFonts w:ascii="Arial Narrow" w:hAnsi="Arial Narrow"/>
                <w:i/>
              </w:rPr>
            </w:pPr>
            <w:r w:rsidRPr="004B64EA">
              <w:rPr>
                <w:rFonts w:ascii="Arial Narrow" w:hAnsi="Arial Narrow"/>
                <w:b/>
              </w:rPr>
              <w:t>APARTMENTS –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20BCD">
              <w:rPr>
                <w:rFonts w:ascii="Arial Narrow" w:hAnsi="Arial Narrow"/>
                <w:i/>
              </w:rPr>
              <w:t>Unfurnished</w:t>
            </w:r>
          </w:p>
          <w:p w:rsidR="00EC65DB" w:rsidRPr="00820BCD" w:rsidRDefault="00EC65DB" w:rsidP="00EC65DB">
            <w:pPr>
              <w:pStyle w:val="NoSpacing"/>
              <w:rPr>
                <w:rFonts w:ascii="Arial Narrow" w:hAnsi="Arial Narrow"/>
              </w:rPr>
            </w:pPr>
            <w:r w:rsidRPr="004B64EA">
              <w:rPr>
                <w:rFonts w:ascii="Arial Narrow" w:hAnsi="Arial Narrow"/>
                <w:b/>
                <w:i/>
              </w:rPr>
              <w:t xml:space="preserve"> </w:t>
            </w:r>
            <w:r w:rsidRPr="00820BCD">
              <w:rPr>
                <w:rFonts w:ascii="Arial Narrow" w:hAnsi="Arial Narrow"/>
                <w:i/>
              </w:rPr>
              <w:t>includes refrige</w:t>
            </w:r>
            <w:r w:rsidR="00820BCD">
              <w:rPr>
                <w:rFonts w:ascii="Arial Narrow" w:hAnsi="Arial Narrow"/>
                <w:i/>
              </w:rPr>
              <w:t>rator, stove and storage locker</w:t>
            </w:r>
          </w:p>
        </w:tc>
        <w:tc>
          <w:tcPr>
            <w:tcW w:w="2250" w:type="dxa"/>
          </w:tcPr>
          <w:p w:rsidR="00704DFB" w:rsidRDefault="00704DFB" w:rsidP="00704DFB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PTS</w:t>
            </w:r>
          </w:p>
          <w:p w:rsidR="00704DFB" w:rsidRDefault="00704DFB" w:rsidP="00704DFB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Monthly  </w:t>
            </w:r>
            <w:r w:rsidR="005611B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5611B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Quarterly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704DFB" w:rsidRDefault="00704DFB" w:rsidP="00704DF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704DFB" w:rsidRDefault="00704DFB" w:rsidP="005611B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Non</w:t>
            </w:r>
            <w:r w:rsidR="00526F1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PTS</w:t>
            </w:r>
          </w:p>
          <w:p w:rsidR="00704DFB" w:rsidRDefault="00704DFB" w:rsidP="005611B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Monthly </w:t>
            </w:r>
            <w:r w:rsidR="005611B3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Quarterly</w:t>
            </w:r>
          </w:p>
        </w:tc>
      </w:tr>
      <w:tr w:rsidR="00704DFB" w:rsidTr="00B0710E">
        <w:tc>
          <w:tcPr>
            <w:tcW w:w="10260" w:type="dxa"/>
            <w:gridSpan w:val="5"/>
          </w:tcPr>
          <w:p w:rsidR="00704DFB" w:rsidRDefault="00704DFB" w:rsidP="003B1FBB">
            <w:pPr>
              <w:pStyle w:val="NoSpacing"/>
              <w:rPr>
                <w:rFonts w:ascii="Arial Narrow" w:hAnsi="Arial Narrow"/>
              </w:rPr>
            </w:pPr>
            <w:r w:rsidRPr="004B64EA">
              <w:rPr>
                <w:rFonts w:ascii="Arial Narrow" w:hAnsi="Arial Narrow"/>
                <w:b/>
              </w:rPr>
              <w:t>FULTON APARTMENTS</w:t>
            </w:r>
            <w:r>
              <w:rPr>
                <w:rFonts w:ascii="Arial Narrow" w:hAnsi="Arial Narrow"/>
              </w:rPr>
              <w:t xml:space="preserve"> – 700 North Highland Avenue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Efficiency (18 units)</w:t>
            </w:r>
          </w:p>
        </w:tc>
        <w:tc>
          <w:tcPr>
            <w:tcW w:w="2250" w:type="dxa"/>
          </w:tcPr>
          <w:p w:rsidR="005611B3" w:rsidRDefault="005611B3" w:rsidP="005611B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570.00         1710.00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630.00         1890.00</w:t>
            </w:r>
          </w:p>
        </w:tc>
      </w:tr>
      <w:tr w:rsidR="005611B3" w:rsidTr="005611B3">
        <w:tc>
          <w:tcPr>
            <w:tcW w:w="630" w:type="dxa"/>
            <w:tcBorders>
              <w:bottom w:val="single" w:sz="4" w:space="0" w:color="auto"/>
            </w:tcBorders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Bedroom Apartment (21 units)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11B3" w:rsidRDefault="005611B3" w:rsidP="005611B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650.00         1950.00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710.00         2130.00</w:t>
            </w:r>
          </w:p>
        </w:tc>
      </w:tr>
      <w:tr w:rsidR="003F7852" w:rsidTr="00E81C2A">
        <w:tc>
          <w:tcPr>
            <w:tcW w:w="10260" w:type="dxa"/>
            <w:gridSpan w:val="5"/>
            <w:tcBorders>
              <w:left w:val="nil"/>
              <w:right w:val="nil"/>
            </w:tcBorders>
          </w:tcPr>
          <w:p w:rsidR="003F7852" w:rsidRPr="00704DFB" w:rsidRDefault="003F7852" w:rsidP="00E315A7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04DFB" w:rsidTr="00B0710E">
        <w:tc>
          <w:tcPr>
            <w:tcW w:w="10260" w:type="dxa"/>
            <w:gridSpan w:val="5"/>
          </w:tcPr>
          <w:p w:rsidR="00704DFB" w:rsidRDefault="00704DFB" w:rsidP="00E315A7">
            <w:pPr>
              <w:pStyle w:val="NoSpacing"/>
              <w:rPr>
                <w:rFonts w:ascii="Arial Narrow" w:hAnsi="Arial Narrow"/>
              </w:rPr>
            </w:pPr>
            <w:r w:rsidRPr="00704DFB">
              <w:rPr>
                <w:rFonts w:ascii="Arial Narrow" w:hAnsi="Arial Narrow"/>
                <w:b/>
              </w:rPr>
              <w:t>HIGHLANDER APARTMENTS</w:t>
            </w:r>
            <w:r>
              <w:rPr>
                <w:rFonts w:ascii="Arial Narrow" w:hAnsi="Arial Narrow"/>
              </w:rPr>
              <w:t xml:space="preserve"> – 738 North Highland Ave</w:t>
            </w:r>
            <w:r w:rsidR="00E315A7">
              <w:rPr>
                <w:rFonts w:ascii="Arial Narrow" w:hAnsi="Arial Narrow"/>
              </w:rPr>
              <w:t>nue and 6001 St. Marie Street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Bedroom Apartment (17 units)</w:t>
            </w:r>
          </w:p>
        </w:tc>
        <w:tc>
          <w:tcPr>
            <w:tcW w:w="225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675.00          2025.00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735.00         2205.00</w:t>
            </w:r>
          </w:p>
        </w:tc>
      </w:tr>
      <w:tr w:rsidR="005611B3" w:rsidTr="005611B3">
        <w:tc>
          <w:tcPr>
            <w:tcW w:w="630" w:type="dxa"/>
            <w:tcBorders>
              <w:bottom w:val="single" w:sz="4" w:space="0" w:color="auto"/>
            </w:tcBorders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Bedroom Apartment (6 units)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785.00          2355.00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845.00         2535.00</w:t>
            </w:r>
          </w:p>
        </w:tc>
      </w:tr>
      <w:tr w:rsidR="003F7852" w:rsidTr="00E81C2A">
        <w:tc>
          <w:tcPr>
            <w:tcW w:w="10260" w:type="dxa"/>
            <w:gridSpan w:val="5"/>
            <w:tcBorders>
              <w:left w:val="nil"/>
              <w:right w:val="nil"/>
            </w:tcBorders>
          </w:tcPr>
          <w:p w:rsidR="003F7852" w:rsidRPr="00704DFB" w:rsidRDefault="003F7852" w:rsidP="00E315A7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704DFB" w:rsidTr="00B0710E">
        <w:tc>
          <w:tcPr>
            <w:tcW w:w="10260" w:type="dxa"/>
            <w:gridSpan w:val="5"/>
          </w:tcPr>
          <w:p w:rsidR="00704DFB" w:rsidRPr="00E315A7" w:rsidRDefault="00704DFB" w:rsidP="00E315A7">
            <w:pPr>
              <w:pStyle w:val="NoSpacing"/>
              <w:rPr>
                <w:rFonts w:ascii="Arial Narrow" w:hAnsi="Arial Narrow"/>
              </w:rPr>
            </w:pPr>
            <w:r w:rsidRPr="00704DFB">
              <w:rPr>
                <w:rFonts w:ascii="Arial Narrow" w:hAnsi="Arial Narrow"/>
                <w:b/>
              </w:rPr>
              <w:t>ANDERSON/MCMILLAN APARTMENTS</w:t>
            </w:r>
            <w:r w:rsidR="00E315A7">
              <w:rPr>
                <w:rFonts w:ascii="Arial Narrow" w:hAnsi="Arial Narrow"/>
                <w:b/>
              </w:rPr>
              <w:t xml:space="preserve"> </w:t>
            </w:r>
            <w:r w:rsidR="00E315A7">
              <w:rPr>
                <w:rFonts w:ascii="Arial Narrow" w:hAnsi="Arial Narrow"/>
              </w:rPr>
              <w:t xml:space="preserve"> - 6004 and 6020 Stanton Avenue</w:t>
            </w:r>
            <w:r w:rsidR="00E315A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Bedroom Apartment (3 units)</w:t>
            </w:r>
          </w:p>
        </w:tc>
        <w:tc>
          <w:tcPr>
            <w:tcW w:w="225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650.00         1950.00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710.00        2130.00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Bedroom Apartment (18 units)</w:t>
            </w:r>
          </w:p>
        </w:tc>
        <w:tc>
          <w:tcPr>
            <w:tcW w:w="225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810.00         2430.00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870.00        2610.00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Three Bedroom Apartment (9 units)</w:t>
            </w:r>
          </w:p>
        </w:tc>
        <w:tc>
          <w:tcPr>
            <w:tcW w:w="225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945.00         2835.00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BA374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1005.00        3015.00</w:t>
            </w:r>
          </w:p>
        </w:tc>
      </w:tr>
      <w:tr w:rsidR="005611B3" w:rsidTr="005611B3">
        <w:tc>
          <w:tcPr>
            <w:tcW w:w="63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:rsidR="005611B3" w:rsidRDefault="005611B3" w:rsidP="00D944F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Bedroom Apartment (1 unit)</w:t>
            </w:r>
          </w:p>
        </w:tc>
        <w:tc>
          <w:tcPr>
            <w:tcW w:w="2250" w:type="dxa"/>
          </w:tcPr>
          <w:p w:rsidR="005611B3" w:rsidRDefault="005611B3" w:rsidP="00483EA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1095.00        3285.00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5611B3" w:rsidRDefault="005611B3" w:rsidP="00BA374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611B3" w:rsidRDefault="005611B3" w:rsidP="00BA374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1155.00        3465.00</w:t>
            </w:r>
          </w:p>
        </w:tc>
      </w:tr>
    </w:tbl>
    <w:p w:rsidR="00EB12C4" w:rsidRDefault="00EB12C4" w:rsidP="00D944FD">
      <w:pPr>
        <w:pStyle w:val="NoSpacing"/>
        <w:rPr>
          <w:rFonts w:ascii="Arial Narrow" w:hAnsi="Arial Narrow"/>
        </w:rPr>
      </w:pPr>
    </w:p>
    <w:p w:rsidR="001B05AA" w:rsidRDefault="001B05AA" w:rsidP="00D944FD">
      <w:pPr>
        <w:pStyle w:val="NoSpacing"/>
        <w:rPr>
          <w:rFonts w:ascii="Arial Narrow" w:hAnsi="Arial Narrow"/>
        </w:rPr>
      </w:pPr>
      <w:r w:rsidRPr="003375A2">
        <w:rPr>
          <w:rFonts w:ascii="Arial Narrow" w:hAnsi="Arial Narrow"/>
          <w:b/>
        </w:rPr>
        <w:t>NOTE:</w:t>
      </w:r>
      <w:r>
        <w:rPr>
          <w:rFonts w:ascii="Arial Narrow" w:hAnsi="Arial Narrow"/>
        </w:rPr>
        <w:t xml:space="preserve">  A commitment fee of $300.00 is </w:t>
      </w:r>
      <w:r w:rsidRPr="003375A2">
        <w:rPr>
          <w:rFonts w:ascii="Arial Narrow" w:hAnsi="Arial Narrow"/>
          <w:b/>
        </w:rPr>
        <w:t>required</w:t>
      </w:r>
      <w:r>
        <w:rPr>
          <w:rFonts w:ascii="Arial Narrow" w:hAnsi="Arial Narrow"/>
        </w:rPr>
        <w:t xml:space="preserve"> when the housing application is submitted.  This amount will be applied to your security deposit, which is equal to one month’s rent.  The balance</w:t>
      </w:r>
      <w:r w:rsidR="003375A2">
        <w:rPr>
          <w:rFonts w:ascii="Arial Narrow" w:hAnsi="Arial Narrow"/>
        </w:rPr>
        <w:t xml:space="preserve"> (the difference </w:t>
      </w:r>
      <w:proofErr w:type="gramStart"/>
      <w:r w:rsidR="003375A2">
        <w:rPr>
          <w:rFonts w:ascii="Arial Narrow" w:hAnsi="Arial Narrow"/>
        </w:rPr>
        <w:t>between one month</w:t>
      </w:r>
      <w:proofErr w:type="gramEnd"/>
      <w:r w:rsidR="003375A2">
        <w:rPr>
          <w:rFonts w:ascii="Arial Narrow" w:hAnsi="Arial Narrow"/>
        </w:rPr>
        <w:t>’s rent minus the $300.00 commitment fee) is due upon arrival.  Students who relinquish their housing request forfeit their $300.00 commitment fee.</w:t>
      </w:r>
    </w:p>
    <w:p w:rsidR="003375A2" w:rsidRDefault="003375A2" w:rsidP="00D944FD">
      <w:pPr>
        <w:pStyle w:val="NoSpacing"/>
        <w:rPr>
          <w:rFonts w:ascii="Arial Narrow" w:hAnsi="Arial Narrow"/>
        </w:rPr>
      </w:pPr>
    </w:p>
    <w:p w:rsidR="003375A2" w:rsidRPr="003375A2" w:rsidRDefault="003375A2" w:rsidP="00D944FD">
      <w:pPr>
        <w:pStyle w:val="NoSpacing"/>
        <w:rPr>
          <w:rFonts w:ascii="Arial Narrow" w:hAnsi="Arial Narrow"/>
          <w:b/>
        </w:rPr>
      </w:pPr>
      <w:r w:rsidRPr="003375A2">
        <w:rPr>
          <w:rFonts w:ascii="Arial Narrow" w:hAnsi="Arial Narrow"/>
          <w:b/>
        </w:rPr>
        <w:t>Rent is billed quarterly.</w:t>
      </w:r>
    </w:p>
    <w:p w:rsidR="003375A2" w:rsidRDefault="003375A2" w:rsidP="00D944FD">
      <w:pPr>
        <w:pStyle w:val="NoSpacing"/>
        <w:rPr>
          <w:rFonts w:ascii="Arial Narrow" w:hAnsi="Arial Narrow"/>
        </w:rPr>
      </w:pP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The security deposit will be returned subject to satisfactory condition of vacated accommodation.</w:t>
      </w:r>
    </w:p>
    <w:p w:rsidR="00820BCD" w:rsidRDefault="00820BCD" w:rsidP="00D944FD">
      <w:pPr>
        <w:pStyle w:val="NoSpacing"/>
        <w:rPr>
          <w:rFonts w:ascii="Arial Narrow" w:hAnsi="Arial Narrow"/>
        </w:rPr>
      </w:pPr>
    </w:p>
    <w:p w:rsidR="003375A2" w:rsidRPr="003375A2" w:rsidRDefault="003375A2" w:rsidP="00D944FD">
      <w:pPr>
        <w:pStyle w:val="NoSpacing"/>
        <w:rPr>
          <w:rFonts w:ascii="Arial Narrow" w:hAnsi="Arial Narrow"/>
          <w:b/>
        </w:rPr>
      </w:pPr>
      <w:r w:rsidRPr="003375A2">
        <w:rPr>
          <w:rFonts w:ascii="Arial Narrow" w:hAnsi="Arial Narrow"/>
          <w:b/>
        </w:rPr>
        <w:t>Waterbeds are not permitted.</w:t>
      </w:r>
    </w:p>
    <w:p w:rsidR="003375A2" w:rsidRDefault="003375A2" w:rsidP="00D944FD">
      <w:pPr>
        <w:pStyle w:val="NoSpacing"/>
        <w:rPr>
          <w:rFonts w:ascii="Arial Narrow" w:hAnsi="Arial Narrow"/>
          <w:b/>
        </w:rPr>
      </w:pPr>
      <w:r w:rsidRPr="003375A2">
        <w:rPr>
          <w:rFonts w:ascii="Arial Narrow" w:hAnsi="Arial Narrow"/>
          <w:b/>
        </w:rPr>
        <w:t xml:space="preserve">Pets </w:t>
      </w:r>
      <w:r w:rsidR="00A86F3B">
        <w:rPr>
          <w:rFonts w:ascii="Arial Narrow" w:hAnsi="Arial Narrow"/>
          <w:b/>
        </w:rPr>
        <w:t xml:space="preserve">are </w:t>
      </w:r>
      <w:bookmarkStart w:id="0" w:name="_GoBack"/>
      <w:bookmarkEnd w:id="0"/>
      <w:r w:rsidRPr="003375A2">
        <w:rPr>
          <w:rFonts w:ascii="Arial Narrow" w:hAnsi="Arial Narrow"/>
          <w:b/>
        </w:rPr>
        <w:t>permitted in a limited number of apartment</w:t>
      </w:r>
      <w:r w:rsidR="00A86F3B">
        <w:rPr>
          <w:rFonts w:ascii="Arial Narrow" w:hAnsi="Arial Narrow"/>
          <w:b/>
        </w:rPr>
        <w:t>s</w:t>
      </w:r>
      <w:r w:rsidRPr="003375A2">
        <w:rPr>
          <w:rFonts w:ascii="Arial Narrow" w:hAnsi="Arial Narrow"/>
          <w:b/>
        </w:rPr>
        <w:t xml:space="preserve"> (additional fee required).</w:t>
      </w:r>
    </w:p>
    <w:p w:rsidR="003375A2" w:rsidRDefault="003375A2" w:rsidP="00D944FD">
      <w:pPr>
        <w:pStyle w:val="NoSpacing"/>
        <w:rPr>
          <w:rFonts w:ascii="Arial Narrow" w:hAnsi="Arial Narrow"/>
          <w:b/>
        </w:rPr>
      </w:pP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Do you desire to move in BEFORE September 1? </w:t>
      </w:r>
      <w:r w:rsidR="00781B2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_____</w:t>
      </w:r>
      <w:proofErr w:type="gramStart"/>
      <w:r>
        <w:rPr>
          <w:rFonts w:ascii="Arial Narrow" w:hAnsi="Arial Narrow"/>
        </w:rPr>
        <w:t xml:space="preserve">YES </w:t>
      </w:r>
      <w:r w:rsidR="00781B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 xml:space="preserve">____NO  </w:t>
      </w:r>
      <w:r w:rsidR="00781B2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If yes, what date _______________</w:t>
      </w:r>
    </w:p>
    <w:p w:rsidR="003375A2" w:rsidRDefault="003375A2" w:rsidP="00D944FD">
      <w:pPr>
        <w:pStyle w:val="NoSpacing"/>
        <w:rPr>
          <w:rFonts w:ascii="Arial Narrow" w:hAnsi="Arial Narrow"/>
        </w:rPr>
      </w:pPr>
    </w:p>
    <w:p w:rsidR="003375A2" w:rsidRDefault="003375A2" w:rsidP="00D944FD">
      <w:pPr>
        <w:pStyle w:val="NoSpacing"/>
        <w:rPr>
          <w:rFonts w:ascii="Arial Narrow" w:hAnsi="Arial Narrow"/>
        </w:rPr>
      </w:pPr>
      <w:r w:rsidRPr="00A547BB">
        <w:rPr>
          <w:rFonts w:ascii="Arial Narrow" w:hAnsi="Arial Narrow"/>
          <w:b/>
        </w:rPr>
        <w:t>PLEASE RETURN TO:</w:t>
      </w:r>
      <w:r>
        <w:rPr>
          <w:rFonts w:ascii="Arial Narrow" w:hAnsi="Arial Narrow"/>
        </w:rPr>
        <w:tab/>
        <w:t>Carol Spotts, Business Office</w:t>
      </w: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Pittsburgh Theological Seminary</w:t>
      </w: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616 North Highland Avenue</w:t>
      </w: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Pittsburgh, PA  15206</w:t>
      </w:r>
    </w:p>
    <w:p w:rsidR="003375A2" w:rsidRDefault="003375A2" w:rsidP="00D944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(412) 924-1372</w:t>
      </w:r>
    </w:p>
    <w:p w:rsidR="00D944FD" w:rsidRPr="00D944FD" w:rsidRDefault="00CF2853" w:rsidP="003469B7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6" w:history="1">
        <w:r w:rsidRPr="006F3A99">
          <w:rPr>
            <w:rStyle w:val="Hyperlink"/>
            <w:rFonts w:ascii="Arial Narrow" w:hAnsi="Arial Narrow"/>
          </w:rPr>
          <w:t>cspotts@pts.edu</w:t>
        </w:r>
      </w:hyperlink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Date </w:t>
      </w:r>
      <w:proofErr w:type="gramStart"/>
      <w:r>
        <w:rPr>
          <w:rFonts w:ascii="Arial Narrow" w:hAnsi="Arial Narrow"/>
        </w:rPr>
        <w:t>Received</w:t>
      </w:r>
      <w:proofErr w:type="gramEnd"/>
      <w:r>
        <w:rPr>
          <w:rFonts w:ascii="Arial Narrow" w:hAnsi="Arial Narrow"/>
        </w:rPr>
        <w:t xml:space="preserve"> in the Business Office _________________</w:t>
      </w:r>
    </w:p>
    <w:sectPr w:rsidR="00D944FD" w:rsidRPr="00D944FD" w:rsidSect="00820BCD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D"/>
    <w:rsid w:val="000718C7"/>
    <w:rsid w:val="00096F1C"/>
    <w:rsid w:val="000B12ED"/>
    <w:rsid w:val="000C6D20"/>
    <w:rsid w:val="00102278"/>
    <w:rsid w:val="00105B77"/>
    <w:rsid w:val="001B05AA"/>
    <w:rsid w:val="003375A2"/>
    <w:rsid w:val="003469B7"/>
    <w:rsid w:val="003A56ED"/>
    <w:rsid w:val="003B1FBB"/>
    <w:rsid w:val="003C437B"/>
    <w:rsid w:val="003C59E4"/>
    <w:rsid w:val="003F7852"/>
    <w:rsid w:val="00415484"/>
    <w:rsid w:val="004620D8"/>
    <w:rsid w:val="00481307"/>
    <w:rsid w:val="00483EAD"/>
    <w:rsid w:val="004B64EA"/>
    <w:rsid w:val="004E5472"/>
    <w:rsid w:val="00526F1D"/>
    <w:rsid w:val="00534C3F"/>
    <w:rsid w:val="005611B3"/>
    <w:rsid w:val="005C1AB6"/>
    <w:rsid w:val="005D03D4"/>
    <w:rsid w:val="0061184E"/>
    <w:rsid w:val="006141D6"/>
    <w:rsid w:val="00624D4B"/>
    <w:rsid w:val="00663B9B"/>
    <w:rsid w:val="00704DFB"/>
    <w:rsid w:val="00743038"/>
    <w:rsid w:val="0075106E"/>
    <w:rsid w:val="00781B27"/>
    <w:rsid w:val="00820BCD"/>
    <w:rsid w:val="0083581D"/>
    <w:rsid w:val="00856559"/>
    <w:rsid w:val="009157BD"/>
    <w:rsid w:val="009A5139"/>
    <w:rsid w:val="009A7CD1"/>
    <w:rsid w:val="009D040E"/>
    <w:rsid w:val="009F2309"/>
    <w:rsid w:val="00A22EFF"/>
    <w:rsid w:val="00A547BB"/>
    <w:rsid w:val="00A8620E"/>
    <w:rsid w:val="00A86F3B"/>
    <w:rsid w:val="00AA1C45"/>
    <w:rsid w:val="00AA6CF8"/>
    <w:rsid w:val="00AF3722"/>
    <w:rsid w:val="00B0710E"/>
    <w:rsid w:val="00BA3749"/>
    <w:rsid w:val="00BE5DD1"/>
    <w:rsid w:val="00C3250C"/>
    <w:rsid w:val="00C657E0"/>
    <w:rsid w:val="00CE48A2"/>
    <w:rsid w:val="00CF2853"/>
    <w:rsid w:val="00D33606"/>
    <w:rsid w:val="00D60AB2"/>
    <w:rsid w:val="00D83408"/>
    <w:rsid w:val="00D944FD"/>
    <w:rsid w:val="00DC61C2"/>
    <w:rsid w:val="00E315A7"/>
    <w:rsid w:val="00E81C2A"/>
    <w:rsid w:val="00EB12C4"/>
    <w:rsid w:val="00EC63D7"/>
    <w:rsid w:val="00EC65DB"/>
    <w:rsid w:val="00F476F5"/>
    <w:rsid w:val="00F5497B"/>
    <w:rsid w:val="00F65ECC"/>
    <w:rsid w:val="00F74D73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4FD"/>
    <w:pPr>
      <w:spacing w:after="0" w:line="240" w:lineRule="auto"/>
    </w:pPr>
  </w:style>
  <w:style w:type="table" w:styleId="TableGrid">
    <w:name w:val="Table Grid"/>
    <w:basedOn w:val="TableNormal"/>
    <w:uiPriority w:val="59"/>
    <w:rsid w:val="00E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4FD"/>
    <w:pPr>
      <w:spacing w:after="0" w:line="240" w:lineRule="auto"/>
    </w:pPr>
  </w:style>
  <w:style w:type="table" w:styleId="TableGrid">
    <w:name w:val="Table Grid"/>
    <w:basedOn w:val="TableNormal"/>
    <w:uiPriority w:val="59"/>
    <w:rsid w:val="00E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potts@pt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D6B6-18BF-43E2-A313-61B0BE3E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Spotts</dc:creator>
  <cp:lastModifiedBy>Carol Spotts</cp:lastModifiedBy>
  <cp:revision>6</cp:revision>
  <cp:lastPrinted>2016-04-19T16:12:00Z</cp:lastPrinted>
  <dcterms:created xsi:type="dcterms:W3CDTF">2016-04-19T15:57:00Z</dcterms:created>
  <dcterms:modified xsi:type="dcterms:W3CDTF">2016-04-19T17:00:00Z</dcterms:modified>
</cp:coreProperties>
</file>